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5D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/>
        </w:rPr>
        <w:t>SZDR-2026-0010002</w:t>
      </w:r>
    </w:p>
    <w:p w14:paraId="1B66C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0" w:lineRule="exact"/>
        <w:ind w:left="0" w:leftChars="0" w:firstLine="0" w:firstLineChars="0"/>
        <w:jc w:val="both"/>
        <w:textAlignment w:val="auto"/>
        <w:rPr>
          <w:rFonts w:ascii="Times New Roman" w:hAnsi="Times New Roman" w:eastAsia="方正小标宋简体" w:cs="Times New Roman"/>
          <w:b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FF0000"/>
          <w:w w:val="60"/>
          <w:sz w:val="144"/>
          <w:szCs w:val="144"/>
        </w:rPr>
        <w:t>枣庄市市中区人民政府</w:t>
      </w:r>
    </w:p>
    <w:p w14:paraId="27B75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/>
        </w:rPr>
      </w:pPr>
    </w:p>
    <w:p w14:paraId="25190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eastAsia="zh-CN"/>
        </w:rPr>
      </w:pPr>
      <w:bookmarkStart w:id="0" w:name="_GoBack"/>
      <w:bookmarkEnd w:id="0"/>
    </w:p>
    <w:p w14:paraId="1C63C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eastAsia="zh-CN"/>
        </w:rPr>
        <w:t>市中政</w:t>
      </w:r>
      <w:r>
        <w:rPr>
          <w:rFonts w:hint="eastAsia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/>
        </w:rPr>
        <w:t>字</w:t>
      </w: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eastAsia="zh-CN"/>
        </w:rPr>
        <w:t>〔202</w:t>
      </w: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eastAsia="zh-CN"/>
        </w:rPr>
        <w:t>〕</w:t>
      </w:r>
      <w:r>
        <w:rPr>
          <w:rFonts w:hint="eastAsia" w:eastAsia="楷体_GB2312" w:cs="Times New Roman"/>
          <w:b w:val="0"/>
          <w:bCs w:val="0"/>
          <w:kern w:val="2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eastAsia="zh-CN"/>
        </w:rPr>
        <w:t>号</w:t>
      </w:r>
    </w:p>
    <w:p w14:paraId="744F9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894080</wp:posOffset>
                </wp:positionH>
                <wp:positionV relativeFrom="page">
                  <wp:posOffset>4077970</wp:posOffset>
                </wp:positionV>
                <wp:extent cx="5777865" cy="3175"/>
                <wp:effectExtent l="0" t="10795" r="13335" b="1460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7865" cy="3175"/>
                        </a:xfrm>
                        <a:prstGeom prst="line">
                          <a:avLst/>
                        </a:prstGeom>
                        <a:ln w="222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>
                          <a:outerShdw algn="ctr" rotWithShape="0">
                            <a:srgbClr val="C0C0C0"/>
                          </a:outerShdw>
                        </a:effectLst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0.4pt;margin-top:321.1pt;height:0.25pt;width:454.95pt;mso-position-horizontal-relative:page;mso-position-vertical-relative:page;z-index:251659264;mso-width-relative:page;mso-height-relative:page;" filled="f" stroked="t" coordsize="21600,21600" o:gfxdata="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2b9P4tkAAAAMAQAADwAAAAAAAAABACAAAAAiAAAAZHJzL2Rvd25yZXYueG1sUEsBAhQAFAAAAAgA&#10;h07iQA2bmbIkAgAAUwQAAA4AAAAAAAAAAQAgAAAAKAEAAGRycy9lMm9Eb2MueG1sUEsFBgAAAAAG&#10;AAYAWQEAAL4FAAAAAA==&#10;">
                <v:fill on="f" focussize="0,0"/>
                <v:stroke weight="1.75pt" color="#FF0000" joinstyle="round"/>
                <v:imagedata o:title=""/>
                <o:lock v:ext="edit" aspectratio="f"/>
                <v:shadow on="t" color="#C0C0C0" offset="0pt,0pt" origin="0f,0f" matrix="65536f,0f,0f,65536f"/>
              </v:line>
            </w:pict>
          </mc:Fallback>
        </mc:AlternateContent>
      </w:r>
    </w:p>
    <w:p w14:paraId="74DD393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</w:pPr>
    </w:p>
    <w:p w14:paraId="34EACE5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  <w:t>枣庄市市中区人民政府</w:t>
      </w:r>
    </w:p>
    <w:p w14:paraId="4F15D18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  <w:t>关于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lang w:val="en-US" w:eastAsia="zh-CN" w:bidi="ar-SA"/>
        </w:rPr>
        <w:t>调整禁止燃放烟花爆竹区域的通告</w:t>
      </w:r>
    </w:p>
    <w:p w14:paraId="6F5C8C22">
      <w:pPr>
        <w:keepNext w:val="0"/>
        <w:keepLines w:val="0"/>
        <w:pageBreakBefore w:val="0"/>
        <w:wordWrap/>
        <w:overflowPunct/>
        <w:topLinePunct w:val="0"/>
        <w:bidi w:val="0"/>
        <w:spacing w:line="640" w:lineRule="exact"/>
        <w:ind w:firstLine="0" w:firstLineChars="0"/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6781E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为加强烟花爆竹的燃放管理，保障公共安全、人身和财产安全，减少</w:t>
      </w:r>
      <w:r>
        <w:rPr>
          <w:rFonts w:hint="eastAsia" w:cs="Times New Roman"/>
          <w:sz w:val="32"/>
          <w:szCs w:val="32"/>
          <w:lang w:val="en-US" w:eastAsia="zh-CN"/>
        </w:rPr>
        <w:t>空气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污染，倡导健康文明的生活方式，根据《中华人民共和国</w:t>
      </w:r>
      <w:r>
        <w:rPr>
          <w:rFonts w:hint="eastAsia" w:cs="Times New Roman"/>
          <w:sz w:val="32"/>
          <w:szCs w:val="32"/>
          <w:lang w:val="en-US" w:eastAsia="zh-CN"/>
        </w:rPr>
        <w:t>生态环境法典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》《烟花爆竹安全管理条例》《枣庄市烟花爆竹燃放管理条例》</w:t>
      </w:r>
      <w:r>
        <w:rPr>
          <w:rFonts w:hint="eastAsia" w:cs="Times New Roman"/>
          <w:sz w:val="32"/>
          <w:szCs w:val="32"/>
          <w:lang w:val="en-US" w:eastAsia="zh-CN"/>
        </w:rPr>
        <w:t>等法律法规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eastAsia" w:cs="Times New Roman"/>
          <w:sz w:val="32"/>
          <w:szCs w:val="32"/>
          <w:lang w:val="en-US" w:eastAsia="zh-CN"/>
        </w:rPr>
        <w:t>决定调整禁止燃放烟花爆竹区域。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现将有关事项通告如下：</w:t>
      </w:r>
    </w:p>
    <w:p w14:paraId="7C718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一、禁</w:t>
      </w:r>
      <w:r>
        <w:rPr>
          <w:rFonts w:hint="eastAsia" w:eastAsia="黑体" w:cs="Times New Roman"/>
          <w:sz w:val="32"/>
          <w:szCs w:val="32"/>
          <w:lang w:val="en-US" w:eastAsia="zh-CN"/>
        </w:rPr>
        <w:t>放区域</w:t>
      </w:r>
    </w:p>
    <w:p w14:paraId="6E32F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枣庄</w:t>
      </w:r>
      <w:r>
        <w:rPr>
          <w:rFonts w:hint="eastAsia" w:cs="Times New Roman"/>
          <w:sz w:val="32"/>
          <w:szCs w:val="32"/>
          <w:lang w:val="en-US" w:eastAsia="zh-CN"/>
        </w:rPr>
        <w:t>市中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区管辖内</w:t>
      </w:r>
      <w:r>
        <w:rPr>
          <w:rFonts w:hint="eastAsia" w:cs="Times New Roman"/>
          <w:sz w:val="32"/>
          <w:szCs w:val="32"/>
          <w:lang w:val="en-US" w:eastAsia="zh-CN"/>
        </w:rPr>
        <w:t>全部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区域。</w:t>
      </w:r>
    </w:p>
    <w:p w14:paraId="1BCF5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eastAsia="黑体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、禁</w:t>
      </w:r>
      <w:r>
        <w:rPr>
          <w:rFonts w:hint="eastAsia" w:eastAsia="黑体" w:cs="Times New Roman"/>
          <w:sz w:val="32"/>
          <w:szCs w:val="32"/>
          <w:lang w:val="en-US" w:eastAsia="zh-CN"/>
        </w:rPr>
        <w:t>放时间</w:t>
      </w:r>
    </w:p>
    <w:p w14:paraId="6C128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本通告自2026年10月1</w:t>
      </w:r>
      <w:r>
        <w:rPr>
          <w:rFonts w:hint="eastAsia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0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日起施行，</w:t>
      </w:r>
      <w:r>
        <w:rPr>
          <w:rFonts w:hint="eastAsia" w:cs="Times New Roman"/>
          <w:sz w:val="32"/>
          <w:szCs w:val="32"/>
          <w:lang w:val="en-US" w:eastAsia="zh-CN"/>
        </w:rPr>
        <w:t>禁放区域内全年全时段禁止任何单位和个人燃放烟花爆竹。</w:t>
      </w:r>
    </w:p>
    <w:p w14:paraId="6E867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eastAsia="黑体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</w:t>
      </w:r>
      <w:r>
        <w:rPr>
          <w:rFonts w:hint="eastAsia" w:eastAsia="黑体" w:cs="Times New Roman"/>
          <w:sz w:val="32"/>
          <w:szCs w:val="32"/>
          <w:lang w:val="en-US" w:eastAsia="zh-CN"/>
        </w:rPr>
        <w:t>有关事项</w:t>
      </w:r>
    </w:p>
    <w:p w14:paraId="08880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违反本通告规定，在禁止燃放烟花爆竹的区域、时段内燃放烟花爆竹的，由公安机关责令停止燃放，并依据有关规定予以处罚；构成违反治安管理行为的，依法给予治安管理处罚；构成犯罪的，依法追究刑事责任。请广大居民自觉遵守本通告相关规定，并积极举报非法生产、经营、燃放、运输烟花爆竹行为。举报电话：110、12345政务服务便民热线。</w:t>
      </w:r>
    </w:p>
    <w:p w14:paraId="5490C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eastAsia="黑体" w:cs="Times New Roman"/>
          <w:sz w:val="32"/>
          <w:szCs w:val="32"/>
          <w:lang w:val="en-US" w:eastAsia="zh-CN"/>
        </w:rPr>
      </w:pPr>
      <w:r>
        <w:rPr>
          <w:rFonts w:hint="eastAsia" w:eastAsia="黑体" w:cs="Times New Roman"/>
          <w:sz w:val="32"/>
          <w:szCs w:val="32"/>
          <w:lang w:val="en-US" w:eastAsia="zh-CN"/>
        </w:rPr>
        <w:t>四、施行日期</w:t>
      </w:r>
    </w:p>
    <w:p w14:paraId="11ABD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本通告自2026年10月10日起施行，有效期至2031年10月9日。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日发布的《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市中区关于划定禁止燃放烟花爆竹区域的通告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》同时废止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24C10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D94D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E51B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8C30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09E9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枣庄市市中区人民政府</w:t>
      </w:r>
    </w:p>
    <w:p w14:paraId="7B7F6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eastAsia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 w14:paraId="20F0E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（此件公开发布）</w:t>
      </w:r>
    </w:p>
    <w:tbl>
      <w:tblPr>
        <w:tblStyle w:val="8"/>
        <w:tblpPr w:leftFromText="180" w:rightFromText="180" w:vertAnchor="text" w:horzAnchor="page" w:tblpX="1718" w:tblpY="2814"/>
        <w:tblOverlap w:val="never"/>
        <w:tblW w:w="8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61050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20" w:type="dxa"/>
            <w:tcBorders>
              <w:left w:val="nil"/>
              <w:right w:val="nil"/>
            </w:tcBorders>
            <w:noWrap w:val="0"/>
            <w:vAlign w:val="top"/>
          </w:tcPr>
          <w:p w14:paraId="0F339B4E">
            <w:pPr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31"/>
                <w:szCs w:val="31"/>
                <w:lang w:val="en-US" w:eastAsia="zh-CN" w:bidi="ar"/>
              </w:rPr>
              <w:t>枣庄市市中区人民政府办公室          202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31"/>
                <w:szCs w:val="31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31"/>
                <w:szCs w:val="31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31"/>
                <w:szCs w:val="31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31"/>
                <w:szCs w:val="31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31"/>
                <w:szCs w:val="31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31"/>
                <w:szCs w:val="31"/>
                <w:lang w:val="en-US" w:eastAsia="zh-CN" w:bidi="ar"/>
              </w:rPr>
              <w:t>日印发</w:t>
            </w:r>
          </w:p>
        </w:tc>
      </w:tr>
    </w:tbl>
    <w:p w14:paraId="67ED2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sectPr>
      <w:footerReference r:id="rId5" w:type="default"/>
      <w:pgSz w:w="11906" w:h="16838"/>
      <w:pgMar w:top="1644" w:right="1644" w:bottom="1644" w:left="1644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4D495C3-C478-4A2C-8068-3B46D0157282}"/>
  </w:font>
  <w:font w:name="Courier New">
    <w:altName w:val="Courier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4B971887-A3BF-4675-BBDF-D6103E1B557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7E015BA-DF3A-4E87-8EE3-93E324F3F46A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87388068-7E81-4CAA-B7AB-D4CCD869D2F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8F2BB249-51B3-4C24-A494-C26AF66C592A}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7D5F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F24ED">
                          <w:pPr>
                            <w:pStyle w:val="4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DF24ED">
                    <w:pPr>
                      <w:pStyle w:val="4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81BD2"/>
    <w:rsid w:val="07E35D35"/>
    <w:rsid w:val="086F5E94"/>
    <w:rsid w:val="2B9E3766"/>
    <w:rsid w:val="2CC27BA7"/>
    <w:rsid w:val="2DA91B80"/>
    <w:rsid w:val="2DCE15AF"/>
    <w:rsid w:val="31185880"/>
    <w:rsid w:val="34C8340D"/>
    <w:rsid w:val="4BB620C8"/>
    <w:rsid w:val="5A356C9E"/>
    <w:rsid w:val="5AD75815"/>
    <w:rsid w:val="5F4D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888" w:firstLineChars="200"/>
      <w:jc w:val="left"/>
      <w:textAlignment w:val="baseline"/>
    </w:pPr>
    <w:rPr>
      <w:rFonts w:ascii="Times New Roman" w:hAnsi="Times New Roman" w:eastAsia="仿宋_GB2312" w:cs="Arial"/>
      <w:snapToGrid w:val="0"/>
      <w:color w:val="000000"/>
      <w:kern w:val="0"/>
      <w:sz w:val="32"/>
      <w:szCs w:val="21"/>
      <w:lang w:val="en-US" w:eastAsia="en-US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index 1"/>
    <w:basedOn w:val="1"/>
    <w:next w:val="1"/>
    <w:qFormat/>
    <w:uiPriority w:val="0"/>
    <w:pPr>
      <w:jc w:val="center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496</Words>
  <Characters>549</Characters>
  <Lines>0</Lines>
  <Paragraphs>0</Paragraphs>
  <TotalTime>0</TotalTime>
  <ScaleCrop>false</ScaleCrop>
  <LinksUpToDate>false</LinksUpToDate>
  <CharactersWithSpaces>589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2026-09-08T06:42:00Z</dcterms:created>
  <dc:creator>15700</dc:creator>
  <cp:lastModifiedBy>颜</cp:lastModifiedBy>
  <cp:lastPrinted>2026-09-16T07:32:54Z</cp:lastPrinted>
  <dcterms:modified xsi:type="dcterms:W3CDTF">2026-09-16T07:33:02Z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eyJoZGlkIjoiZWMyZTUwNzlkOTJkYTBjNmI3YTM1N2I5ODdjZGE5NjQiLCJ1c2VySWQiOiI1OTI1MDE1NDYifQ==</vt:lpwstr>
  </property>
  <property fmtid="{D5CDD505-2E9C-101B-9397-08002B2CF9AE}" pid="4" name="ICV">
    <vt:lpwstr>6D27764A6DBB4E1687CB853B38CF07ED_13</vt:lpwstr>
  </property>
</Properties>
</file>